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CAEA" w14:textId="77777777" w:rsidR="00782DEC" w:rsidRDefault="00782DEC" w:rsidP="00782DEC">
      <w:pPr>
        <w:pStyle w:val="Heading1"/>
        <w:spacing w:before="0" w:beforeAutospacing="0"/>
        <w:rPr>
          <w:rFonts w:ascii="Libre Baskerville" w:hAnsi="Libre Baskerville"/>
          <w:b w:val="0"/>
          <w:bCs w:val="0"/>
          <w:color w:val="3F4249"/>
        </w:rPr>
      </w:pPr>
      <w:r>
        <w:rPr>
          <w:rFonts w:ascii="Libre Baskerville" w:hAnsi="Libre Baskerville"/>
          <w:b w:val="0"/>
          <w:bCs w:val="0"/>
          <w:color w:val="3F4249"/>
        </w:rPr>
        <w:t>Sample Calendar of Garden Building &amp; Maintenance</w:t>
      </w:r>
    </w:p>
    <w:p w14:paraId="741E465C" w14:textId="07952104" w:rsidR="00782DEC" w:rsidRDefault="00782DEC" w:rsidP="00782DEC">
      <w:pPr>
        <w:pStyle w:val="NormalWeb"/>
        <w:spacing w:before="0" w:beforeAutospacing="0"/>
      </w:pPr>
      <w:r>
        <w:t>How do you plan for planting?</w:t>
      </w:r>
      <w:r>
        <w:rPr>
          <w:rStyle w:val="apple-converted-space"/>
        </w:rPr>
        <w:t> </w:t>
      </w:r>
      <w:r>
        <w:t>This sample garden building and maintenance calendar is intended to give new gardeners a sense of the kinds of tasks and considerations to think ahead about in the first year of setting up a garden or green space at a school.</w:t>
      </w:r>
    </w:p>
    <w:p w14:paraId="487E3A19" w14:textId="77777777" w:rsidR="00782DEC" w:rsidRDefault="00782DEC" w:rsidP="00782DEC">
      <w:pPr>
        <w:pStyle w:val="NormalWeb"/>
        <w:spacing w:before="0" w:beforeAutospacing="0"/>
      </w:pPr>
      <w:r>
        <w:t>It was developed for use in northern Ohio. Please adapt this schedule to suit your region and time frame. It’s best to allow two school semesters to bring the project to life.</w:t>
      </w:r>
    </w:p>
    <w:p w14:paraId="23AA3CBB" w14:textId="5A4D9F3D" w:rsidR="00782DEC" w:rsidRPr="00782DEC" w:rsidRDefault="00782DEC" w:rsidP="00782DEC">
      <w:pPr>
        <w:pStyle w:val="Heading2"/>
        <w:rPr>
          <w:rFonts w:ascii="inherit" w:hAnsi="inherit"/>
          <w:b w:val="0"/>
          <w:bCs w:val="0"/>
          <w:color w:val="3C830B"/>
        </w:rPr>
      </w:pPr>
      <w:r>
        <w:rPr>
          <w:rFonts w:ascii="inherit" w:hAnsi="inherit"/>
          <w:b w:val="0"/>
          <w:bCs w:val="0"/>
          <w:color w:val="3C830B"/>
        </w:rPr>
        <w:t>Late Fall – March</w:t>
      </w:r>
    </w:p>
    <w:p w14:paraId="367CDB80" w14:textId="77777777" w:rsidR="00782DEC" w:rsidRDefault="00782DEC" w:rsidP="00782DEC">
      <w:pPr>
        <w:pStyle w:val="NormalWeb"/>
        <w:spacing w:before="0" w:beforeAutospacing="0"/>
      </w:pPr>
      <w:r>
        <w:t>Learn about the site prior to picking plants:</w:t>
      </w:r>
    </w:p>
    <w:p w14:paraId="6EFD940A" w14:textId="77777777" w:rsidR="00782DEC" w:rsidRDefault="00782DEC" w:rsidP="00782DEC">
      <w:pPr>
        <w:numPr>
          <w:ilvl w:val="0"/>
          <w:numId w:val="5"/>
        </w:numPr>
        <w:spacing w:before="100" w:beforeAutospacing="1" w:after="100" w:afterAutospacing="1"/>
      </w:pPr>
      <w:r>
        <w:t>Check gardening recommendations and information from your state’s extension service (see</w:t>
      </w:r>
      <w:r>
        <w:rPr>
          <w:rStyle w:val="apple-converted-space"/>
        </w:rPr>
        <w:t> </w:t>
      </w:r>
      <w:hyperlink r:id="rId5" w:history="1">
        <w:r>
          <w:rPr>
            <w:rStyle w:val="Hyperlink"/>
            <w:color w:val="0177A8"/>
          </w:rPr>
          <w:t>garden fact sheets from the Ohio State University Extension</w:t>
        </w:r>
      </w:hyperlink>
      <w:r>
        <w:t>).</w:t>
      </w:r>
    </w:p>
    <w:p w14:paraId="11253BF9" w14:textId="77777777" w:rsidR="00782DEC" w:rsidRDefault="00782DEC" w:rsidP="00782DEC">
      <w:pPr>
        <w:numPr>
          <w:ilvl w:val="0"/>
          <w:numId w:val="5"/>
        </w:numPr>
        <w:spacing w:before="100" w:beforeAutospacing="1" w:after="100" w:afterAutospacing="1"/>
      </w:pPr>
      <w:r>
        <w:t>Schedule a soil test (see info on</w:t>
      </w:r>
      <w:r>
        <w:rPr>
          <w:rStyle w:val="apple-converted-space"/>
        </w:rPr>
        <w:t> </w:t>
      </w:r>
      <w:hyperlink r:id="rId6" w:history="1">
        <w:r>
          <w:rPr>
            <w:rStyle w:val="Hyperlink"/>
            <w:color w:val="0177A8"/>
          </w:rPr>
          <w:t>soil testing in Ohio</w:t>
        </w:r>
      </w:hyperlink>
      <w:r>
        <w:t>).</w:t>
      </w:r>
    </w:p>
    <w:p w14:paraId="5C7A6824" w14:textId="77777777" w:rsidR="00782DEC" w:rsidRDefault="00782DEC" w:rsidP="00782DEC">
      <w:pPr>
        <w:pStyle w:val="NormalWeb"/>
        <w:spacing w:before="0" w:beforeAutospacing="0"/>
      </w:pPr>
      <w:r>
        <w:t>Plan out the garden:</w:t>
      </w:r>
    </w:p>
    <w:p w14:paraId="5EFA1F1E" w14:textId="77777777" w:rsidR="00782DEC" w:rsidRDefault="00782DEC" w:rsidP="00782DEC">
      <w:pPr>
        <w:numPr>
          <w:ilvl w:val="0"/>
          <w:numId w:val="6"/>
        </w:numPr>
        <w:spacing w:before="100" w:beforeAutospacing="1" w:after="100" w:afterAutospacing="1"/>
      </w:pPr>
      <w:r>
        <w:t>Lay out garden beds and paths. Garden beds should be no deeper than an arm can reach. Paths should be wide enough for two people to walk side by side.</w:t>
      </w:r>
    </w:p>
    <w:p w14:paraId="3C88AD45" w14:textId="77777777" w:rsidR="00782DEC" w:rsidRDefault="00782DEC" w:rsidP="00782DEC">
      <w:pPr>
        <w:numPr>
          <w:ilvl w:val="0"/>
          <w:numId w:val="6"/>
        </w:numPr>
        <w:spacing w:before="100" w:beforeAutospacing="1" w:after="100" w:afterAutospacing="1"/>
      </w:pPr>
      <w:r>
        <w:t>Decide what material to use for paths. Place cardboard or black plastic over turf to remove grass prior to installing path.</w:t>
      </w:r>
    </w:p>
    <w:p w14:paraId="626C1511" w14:textId="77777777" w:rsidR="00782DEC" w:rsidRDefault="00782DEC" w:rsidP="00782DEC">
      <w:pPr>
        <w:numPr>
          <w:ilvl w:val="0"/>
          <w:numId w:val="6"/>
        </w:numPr>
        <w:spacing w:before="100" w:beforeAutospacing="1" w:after="100" w:afterAutospacing="1"/>
      </w:pPr>
      <w:r>
        <w:t>To create new planting beds consider using</w:t>
      </w:r>
      <w:r>
        <w:rPr>
          <w:rStyle w:val="apple-converted-space"/>
        </w:rPr>
        <w:t> </w:t>
      </w:r>
      <w:hyperlink r:id="rId7" w:history="1">
        <w:r>
          <w:rPr>
            <w:rStyle w:val="Hyperlink"/>
            <w:color w:val="0177A8"/>
          </w:rPr>
          <w:t>lasagna layering</w:t>
        </w:r>
      </w:hyperlink>
      <w:r>
        <w:t>. Lasagna layering doesn’t require any digging or tilling and turns kitchen scraps, yard waste, and newspapers into layers of rich, delicious, nutritious soil.</w:t>
      </w:r>
    </w:p>
    <w:p w14:paraId="677127AE" w14:textId="77777777" w:rsidR="00782DEC" w:rsidRDefault="00782DEC" w:rsidP="00782DEC">
      <w:pPr>
        <w:numPr>
          <w:ilvl w:val="0"/>
          <w:numId w:val="6"/>
        </w:numPr>
        <w:spacing w:before="100" w:beforeAutospacing="1" w:after="100" w:afterAutospacing="1"/>
      </w:pPr>
      <w:r>
        <w:t>Install any large garden ornaments.</w:t>
      </w:r>
    </w:p>
    <w:p w14:paraId="7B0C3DBC" w14:textId="77777777" w:rsidR="00782DEC" w:rsidRDefault="00782DEC" w:rsidP="00782DEC">
      <w:pPr>
        <w:pStyle w:val="NormalWeb"/>
        <w:spacing w:before="0" w:beforeAutospacing="0"/>
      </w:pPr>
      <w:r>
        <w:t>Pick plants and gather supplies:</w:t>
      </w:r>
    </w:p>
    <w:p w14:paraId="1FA95B59" w14:textId="77777777" w:rsidR="00782DEC" w:rsidRDefault="00782DEC" w:rsidP="00782DEC">
      <w:pPr>
        <w:numPr>
          <w:ilvl w:val="0"/>
          <w:numId w:val="7"/>
        </w:numPr>
        <w:spacing w:before="100" w:beforeAutospacing="1" w:after="100" w:afterAutospacing="1"/>
      </w:pPr>
      <w:r>
        <w:t>Make a reference spreadsheet of each plant’s needs. Plant catalogues are good sources of information – better than seed packets.</w:t>
      </w:r>
    </w:p>
    <w:p w14:paraId="3F221729" w14:textId="77777777" w:rsidR="00782DEC" w:rsidRDefault="00782DEC" w:rsidP="00782DEC">
      <w:pPr>
        <w:numPr>
          <w:ilvl w:val="0"/>
          <w:numId w:val="7"/>
        </w:numPr>
        <w:spacing w:before="100" w:beforeAutospacing="1" w:after="100" w:afterAutospacing="1"/>
      </w:pPr>
      <w:r>
        <w:t>Decide which plants can be grown by seed vs living plants. Annual plants are easier to grow than perennials.</w:t>
      </w:r>
    </w:p>
    <w:p w14:paraId="7AF0752C" w14:textId="4932ABF8" w:rsidR="00782DEC" w:rsidRDefault="00782DEC" w:rsidP="00782DEC">
      <w:pPr>
        <w:numPr>
          <w:ilvl w:val="0"/>
          <w:numId w:val="7"/>
        </w:numPr>
        <w:spacing w:before="100" w:beforeAutospacing="1" w:after="100" w:afterAutospacing="1"/>
      </w:pPr>
      <w:r>
        <w:t>Inventory tools and purchase what is needed (trowels, spades, garden rakes, hoses, watering cans, etc.).</w:t>
      </w:r>
    </w:p>
    <w:p w14:paraId="274EC0CF" w14:textId="77777777" w:rsidR="00782DEC" w:rsidRDefault="00782DEC" w:rsidP="00782DEC">
      <w:pPr>
        <w:pStyle w:val="Heading2"/>
        <w:rPr>
          <w:rFonts w:ascii="inherit" w:hAnsi="inherit"/>
          <w:b w:val="0"/>
          <w:bCs w:val="0"/>
          <w:color w:val="3C830B"/>
        </w:rPr>
      </w:pPr>
      <w:r>
        <w:rPr>
          <w:rFonts w:ascii="inherit" w:hAnsi="inherit"/>
          <w:b w:val="0"/>
          <w:bCs w:val="0"/>
          <w:color w:val="3C830B"/>
        </w:rPr>
        <w:t>March</w:t>
      </w:r>
    </w:p>
    <w:p w14:paraId="3AB35694" w14:textId="77777777" w:rsidR="00782DEC" w:rsidRDefault="00782DEC" w:rsidP="00782DEC">
      <w:pPr>
        <w:numPr>
          <w:ilvl w:val="0"/>
          <w:numId w:val="8"/>
        </w:numPr>
        <w:spacing w:before="100" w:beforeAutospacing="1" w:after="100" w:afterAutospacing="1"/>
      </w:pPr>
      <w:r>
        <w:t>Start annual seeds under grow lights.</w:t>
      </w:r>
    </w:p>
    <w:p w14:paraId="0D0D30B4" w14:textId="77777777" w:rsidR="00782DEC" w:rsidRDefault="00782DEC" w:rsidP="00782DEC">
      <w:pPr>
        <w:numPr>
          <w:ilvl w:val="0"/>
          <w:numId w:val="8"/>
        </w:numPr>
        <w:spacing w:before="100" w:beforeAutospacing="1" w:after="100" w:afterAutospacing="1"/>
      </w:pPr>
      <w:r>
        <w:t xml:space="preserve">Identify outside area to “harden-off” seedlings so they will gradually acclimate to outdoor temperatures, </w:t>
      </w:r>
      <w:proofErr w:type="gramStart"/>
      <w:r>
        <w:t>sun</w:t>
      </w:r>
      <w:proofErr w:type="gramEnd"/>
      <w:r>
        <w:t xml:space="preserve"> and wind.</w:t>
      </w:r>
    </w:p>
    <w:p w14:paraId="4E122110" w14:textId="77777777" w:rsidR="00782DEC" w:rsidRDefault="00782DEC" w:rsidP="00782DEC">
      <w:pPr>
        <w:pStyle w:val="NormalWeb"/>
        <w:spacing w:before="0" w:beforeAutospacing="0"/>
      </w:pPr>
      <w:r>
        <w:lastRenderedPageBreak/>
        <w:t>After year one:</w:t>
      </w:r>
    </w:p>
    <w:p w14:paraId="288B3B14" w14:textId="77777777" w:rsidR="00782DEC" w:rsidRDefault="00782DEC" w:rsidP="00782DEC">
      <w:pPr>
        <w:numPr>
          <w:ilvl w:val="0"/>
          <w:numId w:val="9"/>
        </w:numPr>
        <w:spacing w:before="100" w:beforeAutospacing="1" w:after="100" w:afterAutospacing="1"/>
      </w:pPr>
      <w:r>
        <w:t>Cut back perennials and ornamental grasses. Help keep habitat alive by waiting to do cleanup until after temperatures rise into mid-50’s so critters have a safe place to overwinter.</w:t>
      </w:r>
    </w:p>
    <w:p w14:paraId="0066470F" w14:textId="77777777" w:rsidR="00782DEC" w:rsidRDefault="00782DEC" w:rsidP="00782DEC">
      <w:pPr>
        <w:numPr>
          <w:ilvl w:val="0"/>
          <w:numId w:val="9"/>
        </w:numPr>
        <w:spacing w:before="100" w:beforeAutospacing="1" w:after="100" w:afterAutospacing="1"/>
      </w:pPr>
      <w:r>
        <w:t>Weed beds and path. Cool season weeds should not be allowed to flower and go to seed.</w:t>
      </w:r>
    </w:p>
    <w:p w14:paraId="6EC0C74A" w14:textId="77777777" w:rsidR="00782DEC" w:rsidRDefault="00782DEC" w:rsidP="00782DEC">
      <w:pPr>
        <w:numPr>
          <w:ilvl w:val="0"/>
          <w:numId w:val="9"/>
        </w:numPr>
        <w:spacing w:before="100" w:beforeAutospacing="1" w:after="100" w:afterAutospacing="1"/>
      </w:pPr>
      <w:r>
        <w:t>Prune shrubs as desired.</w:t>
      </w:r>
    </w:p>
    <w:p w14:paraId="74AA4E9A" w14:textId="77777777" w:rsidR="00782DEC" w:rsidRDefault="00782DEC" w:rsidP="00782DEC">
      <w:pPr>
        <w:pStyle w:val="Heading2"/>
        <w:rPr>
          <w:rFonts w:ascii="inherit" w:hAnsi="inherit"/>
          <w:b w:val="0"/>
          <w:bCs w:val="0"/>
          <w:color w:val="3C830B"/>
        </w:rPr>
      </w:pPr>
      <w:r>
        <w:rPr>
          <w:rFonts w:ascii="inherit" w:hAnsi="inherit"/>
          <w:b w:val="0"/>
          <w:bCs w:val="0"/>
          <w:color w:val="3C830B"/>
        </w:rPr>
        <w:t>April</w:t>
      </w:r>
    </w:p>
    <w:p w14:paraId="591709B0" w14:textId="77777777" w:rsidR="00782DEC" w:rsidRDefault="00782DEC" w:rsidP="00782DEC">
      <w:pPr>
        <w:numPr>
          <w:ilvl w:val="0"/>
          <w:numId w:val="10"/>
        </w:numPr>
        <w:spacing w:before="100" w:beforeAutospacing="1" w:after="100" w:afterAutospacing="1"/>
      </w:pPr>
      <w:r>
        <w:t>Plant, mulch, and water perennials.</w:t>
      </w:r>
    </w:p>
    <w:p w14:paraId="63DB9614" w14:textId="77777777" w:rsidR="00782DEC" w:rsidRDefault="00782DEC" w:rsidP="00782DEC">
      <w:pPr>
        <w:numPr>
          <w:ilvl w:val="0"/>
          <w:numId w:val="10"/>
        </w:numPr>
        <w:spacing w:before="100" w:beforeAutospacing="1" w:after="100" w:afterAutospacing="1"/>
      </w:pPr>
      <w:r>
        <w:t>Add information (location, size, source) to plant spreadsheet.</w:t>
      </w:r>
    </w:p>
    <w:p w14:paraId="7A1961BE" w14:textId="77777777" w:rsidR="00782DEC" w:rsidRDefault="00782DEC" w:rsidP="00782DEC">
      <w:pPr>
        <w:numPr>
          <w:ilvl w:val="0"/>
          <w:numId w:val="10"/>
        </w:numPr>
        <w:spacing w:before="100" w:beforeAutospacing="1" w:after="100" w:afterAutospacing="1"/>
      </w:pPr>
      <w:r>
        <w:t>Weed.</w:t>
      </w:r>
    </w:p>
    <w:p w14:paraId="3AC7A61E" w14:textId="77777777" w:rsidR="00782DEC" w:rsidRDefault="00782DEC" w:rsidP="00782DEC">
      <w:pPr>
        <w:numPr>
          <w:ilvl w:val="0"/>
          <w:numId w:val="10"/>
        </w:numPr>
        <w:spacing w:before="100" w:beforeAutospacing="1" w:after="100" w:afterAutospacing="1"/>
      </w:pPr>
      <w:r>
        <w:t>Schedule summer gardeners.</w:t>
      </w:r>
    </w:p>
    <w:p w14:paraId="183C9C8D" w14:textId="77777777" w:rsidR="00782DEC" w:rsidRDefault="00782DEC" w:rsidP="00782DEC">
      <w:pPr>
        <w:pStyle w:val="Heading2"/>
        <w:rPr>
          <w:rFonts w:ascii="inherit" w:hAnsi="inherit"/>
          <w:b w:val="0"/>
          <w:bCs w:val="0"/>
          <w:color w:val="3C830B"/>
        </w:rPr>
      </w:pPr>
      <w:r>
        <w:rPr>
          <w:rFonts w:ascii="inherit" w:hAnsi="inherit"/>
          <w:b w:val="0"/>
          <w:bCs w:val="0"/>
          <w:color w:val="3C830B"/>
        </w:rPr>
        <w:t>May</w:t>
      </w:r>
    </w:p>
    <w:p w14:paraId="2727BF24" w14:textId="77777777" w:rsidR="00782DEC" w:rsidRDefault="00782DEC" w:rsidP="00782DEC">
      <w:pPr>
        <w:numPr>
          <w:ilvl w:val="0"/>
          <w:numId w:val="11"/>
        </w:numPr>
        <w:spacing w:before="100" w:beforeAutospacing="1" w:after="100" w:afterAutospacing="1"/>
      </w:pPr>
      <w:r>
        <w:t>Plant annuals.</w:t>
      </w:r>
    </w:p>
    <w:p w14:paraId="3ADC89B7" w14:textId="77777777" w:rsidR="00782DEC" w:rsidRDefault="00782DEC" w:rsidP="00782DEC">
      <w:pPr>
        <w:numPr>
          <w:ilvl w:val="0"/>
          <w:numId w:val="11"/>
        </w:numPr>
        <w:spacing w:before="100" w:beforeAutospacing="1" w:after="100" w:afterAutospacing="1"/>
      </w:pPr>
      <w:r>
        <w:t>Water plants and fertilize with organic fertilizer such as fish emulsion or liquid kelp. Mulch.</w:t>
      </w:r>
    </w:p>
    <w:p w14:paraId="399C0FD1" w14:textId="77777777" w:rsidR="00782DEC" w:rsidRDefault="00782DEC" w:rsidP="00782DEC">
      <w:pPr>
        <w:numPr>
          <w:ilvl w:val="0"/>
          <w:numId w:val="11"/>
        </w:numPr>
        <w:spacing w:before="100" w:beforeAutospacing="1" w:after="100" w:afterAutospacing="1"/>
      </w:pPr>
      <w:r>
        <w:t>Weed.</w:t>
      </w:r>
    </w:p>
    <w:p w14:paraId="331792B4" w14:textId="77777777" w:rsidR="00782DEC" w:rsidRDefault="00782DEC" w:rsidP="00782DEC">
      <w:pPr>
        <w:pStyle w:val="Heading2"/>
        <w:rPr>
          <w:rFonts w:ascii="inherit" w:hAnsi="inherit"/>
          <w:b w:val="0"/>
          <w:bCs w:val="0"/>
          <w:color w:val="3C830B"/>
        </w:rPr>
      </w:pPr>
      <w:r>
        <w:rPr>
          <w:rFonts w:ascii="inherit" w:hAnsi="inherit"/>
          <w:b w:val="0"/>
          <w:bCs w:val="0"/>
          <w:color w:val="3C830B"/>
        </w:rPr>
        <w:t>June, July, August</w:t>
      </w:r>
    </w:p>
    <w:p w14:paraId="518A505E" w14:textId="77777777" w:rsidR="00782DEC" w:rsidRDefault="00782DEC" w:rsidP="00782DEC">
      <w:pPr>
        <w:numPr>
          <w:ilvl w:val="0"/>
          <w:numId w:val="12"/>
        </w:numPr>
        <w:spacing w:before="100" w:beforeAutospacing="1" w:after="100" w:afterAutospacing="1"/>
      </w:pPr>
      <w:r>
        <w:t>Weed and water!</w:t>
      </w:r>
    </w:p>
    <w:p w14:paraId="423A04C8" w14:textId="77777777" w:rsidR="00782DEC" w:rsidRDefault="00782DEC" w:rsidP="00782DEC">
      <w:pPr>
        <w:numPr>
          <w:ilvl w:val="0"/>
          <w:numId w:val="12"/>
        </w:numPr>
        <w:spacing w:before="100" w:beforeAutospacing="1" w:after="100" w:afterAutospacing="1"/>
      </w:pPr>
      <w:r>
        <w:t>Consider using Smithsonian Gardens’</w:t>
      </w:r>
      <w:r>
        <w:rPr>
          <w:rStyle w:val="apple-converted-space"/>
        </w:rPr>
        <w:t> </w:t>
      </w:r>
      <w:hyperlink r:id="rId8" w:history="1">
        <w:r>
          <w:rPr>
            <w:rStyle w:val="Hyperlink"/>
            <w:color w:val="0177A8"/>
          </w:rPr>
          <w:t>Pollination Investigation Field Journal</w:t>
        </w:r>
      </w:hyperlink>
      <w:r>
        <w:rPr>
          <w:rStyle w:val="apple-converted-space"/>
        </w:rPr>
        <w:t> </w:t>
      </w:r>
      <w:r>
        <w:t>track garden pollinators.</w:t>
      </w:r>
    </w:p>
    <w:p w14:paraId="46D6564E" w14:textId="77777777" w:rsidR="00782DEC" w:rsidRDefault="00782DEC" w:rsidP="00782DEC">
      <w:pPr>
        <w:pStyle w:val="Heading2"/>
        <w:rPr>
          <w:rFonts w:ascii="inherit" w:hAnsi="inherit"/>
          <w:b w:val="0"/>
          <w:bCs w:val="0"/>
          <w:color w:val="3C830B"/>
        </w:rPr>
      </w:pPr>
      <w:r>
        <w:rPr>
          <w:rFonts w:ascii="inherit" w:hAnsi="inherit"/>
          <w:b w:val="0"/>
          <w:bCs w:val="0"/>
          <w:color w:val="3C830B"/>
        </w:rPr>
        <w:t>September</w:t>
      </w:r>
    </w:p>
    <w:p w14:paraId="1DE7F085" w14:textId="77777777" w:rsidR="00782DEC" w:rsidRDefault="00782DEC" w:rsidP="00782DEC">
      <w:pPr>
        <w:numPr>
          <w:ilvl w:val="0"/>
          <w:numId w:val="13"/>
        </w:numPr>
        <w:spacing w:before="100" w:beforeAutospacing="1" w:after="100" w:afterAutospacing="1"/>
      </w:pPr>
      <w:r>
        <w:t>Review garden. Notate what plants performed well in the summer in plant spreadsheet.</w:t>
      </w:r>
    </w:p>
    <w:p w14:paraId="6602EEDD" w14:textId="77777777" w:rsidR="00782DEC" w:rsidRDefault="00782DEC" w:rsidP="00782DEC">
      <w:pPr>
        <w:numPr>
          <w:ilvl w:val="0"/>
          <w:numId w:val="13"/>
        </w:numPr>
        <w:spacing w:before="100" w:beforeAutospacing="1" w:after="100" w:afterAutospacing="1"/>
      </w:pPr>
      <w:r>
        <w:t>Plant more of the successful perennials.</w:t>
      </w:r>
    </w:p>
    <w:p w14:paraId="1992783E" w14:textId="77777777" w:rsidR="00782DEC" w:rsidRDefault="00782DEC" w:rsidP="00782DEC">
      <w:pPr>
        <w:numPr>
          <w:ilvl w:val="0"/>
          <w:numId w:val="13"/>
        </w:numPr>
        <w:spacing w:before="100" w:beforeAutospacing="1" w:after="100" w:afterAutospacing="1"/>
      </w:pPr>
      <w:r>
        <w:t>Host a back-to-school event to promote garden.</w:t>
      </w:r>
    </w:p>
    <w:p w14:paraId="231BA1D7" w14:textId="77777777" w:rsidR="00782DEC" w:rsidRDefault="00782DEC" w:rsidP="00782DEC">
      <w:pPr>
        <w:numPr>
          <w:ilvl w:val="0"/>
          <w:numId w:val="13"/>
        </w:numPr>
        <w:spacing w:before="100" w:beforeAutospacing="1" w:after="100" w:afterAutospacing="1"/>
      </w:pPr>
      <w:r>
        <w:t>Weed and water if necessary.</w:t>
      </w:r>
    </w:p>
    <w:p w14:paraId="761C7B3C" w14:textId="77777777" w:rsidR="00782DEC" w:rsidRDefault="00782DEC" w:rsidP="00782DEC">
      <w:pPr>
        <w:pStyle w:val="Heading2"/>
        <w:rPr>
          <w:rFonts w:ascii="inherit" w:hAnsi="inherit"/>
          <w:b w:val="0"/>
          <w:bCs w:val="0"/>
          <w:color w:val="3C830B"/>
        </w:rPr>
      </w:pPr>
      <w:r>
        <w:rPr>
          <w:rFonts w:ascii="inherit" w:hAnsi="inherit"/>
          <w:b w:val="0"/>
          <w:bCs w:val="0"/>
          <w:color w:val="3C830B"/>
        </w:rPr>
        <w:t>October</w:t>
      </w:r>
    </w:p>
    <w:p w14:paraId="3E00A9B6" w14:textId="77777777" w:rsidR="00782DEC" w:rsidRDefault="00782DEC" w:rsidP="00782DEC">
      <w:pPr>
        <w:numPr>
          <w:ilvl w:val="0"/>
          <w:numId w:val="14"/>
        </w:numPr>
        <w:spacing w:before="100" w:beforeAutospacing="1" w:after="100" w:afterAutospacing="1"/>
      </w:pPr>
      <w:r>
        <w:t>Plant bulbs and mark where they are planted.</w:t>
      </w:r>
    </w:p>
    <w:p w14:paraId="3A7B90DF" w14:textId="77777777" w:rsidR="00782DEC" w:rsidRDefault="00782DEC" w:rsidP="00782DEC">
      <w:pPr>
        <w:numPr>
          <w:ilvl w:val="0"/>
          <w:numId w:val="14"/>
        </w:numPr>
        <w:spacing w:before="100" w:beforeAutospacing="1" w:after="100" w:afterAutospacing="1"/>
      </w:pPr>
      <w:r>
        <w:t>Rake (if necessary) and compost leaves.</w:t>
      </w:r>
    </w:p>
    <w:p w14:paraId="3171881D" w14:textId="77777777" w:rsidR="00782DEC" w:rsidRDefault="00782DEC" w:rsidP="00782DEC">
      <w:pPr>
        <w:numPr>
          <w:ilvl w:val="0"/>
          <w:numId w:val="14"/>
        </w:numPr>
        <w:spacing w:before="100" w:beforeAutospacing="1" w:after="100" w:afterAutospacing="1"/>
      </w:pPr>
      <w:r>
        <w:t>Mulch bare areas.</w:t>
      </w:r>
    </w:p>
    <w:p w14:paraId="6B7F96DA" w14:textId="77777777" w:rsidR="00782DEC" w:rsidRDefault="00782DEC" w:rsidP="00782DEC">
      <w:pPr>
        <w:pStyle w:val="Heading2"/>
        <w:rPr>
          <w:rFonts w:ascii="inherit" w:hAnsi="inherit"/>
          <w:b w:val="0"/>
          <w:bCs w:val="0"/>
          <w:color w:val="3C830B"/>
        </w:rPr>
      </w:pPr>
      <w:r>
        <w:rPr>
          <w:rFonts w:ascii="inherit" w:hAnsi="inherit"/>
          <w:b w:val="0"/>
          <w:bCs w:val="0"/>
          <w:color w:val="3C830B"/>
        </w:rPr>
        <w:t>November, December</w:t>
      </w:r>
    </w:p>
    <w:p w14:paraId="583C88D0" w14:textId="4D2D34C1" w:rsidR="0071384C" w:rsidRDefault="00782DEC" w:rsidP="00782DEC">
      <w:pPr>
        <w:numPr>
          <w:ilvl w:val="0"/>
          <w:numId w:val="15"/>
        </w:numPr>
        <w:spacing w:before="100" w:beforeAutospacing="1" w:after="100" w:afterAutospacing="1"/>
      </w:pPr>
      <w:r>
        <w:t>Evaluate &amp; make plans for next year!</w:t>
      </w:r>
    </w:p>
    <w:sectPr w:rsidR="00713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B89"/>
    <w:multiLevelType w:val="multilevel"/>
    <w:tmpl w:val="06C4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07181"/>
    <w:multiLevelType w:val="multilevel"/>
    <w:tmpl w:val="48E8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E6049"/>
    <w:multiLevelType w:val="multilevel"/>
    <w:tmpl w:val="2898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D6FFA"/>
    <w:multiLevelType w:val="multilevel"/>
    <w:tmpl w:val="4B4E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06192"/>
    <w:multiLevelType w:val="multilevel"/>
    <w:tmpl w:val="EA1A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605E0"/>
    <w:multiLevelType w:val="multilevel"/>
    <w:tmpl w:val="3FB4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72A93"/>
    <w:multiLevelType w:val="multilevel"/>
    <w:tmpl w:val="EE7A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A3036"/>
    <w:multiLevelType w:val="multilevel"/>
    <w:tmpl w:val="82CA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B2598"/>
    <w:multiLevelType w:val="multilevel"/>
    <w:tmpl w:val="FF7C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90C8F"/>
    <w:multiLevelType w:val="multilevel"/>
    <w:tmpl w:val="F02E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E657C"/>
    <w:multiLevelType w:val="multilevel"/>
    <w:tmpl w:val="04D25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132B9D"/>
    <w:multiLevelType w:val="multilevel"/>
    <w:tmpl w:val="E6EE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170C1"/>
    <w:multiLevelType w:val="multilevel"/>
    <w:tmpl w:val="BC46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340F2"/>
    <w:multiLevelType w:val="multilevel"/>
    <w:tmpl w:val="9B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8C076B"/>
    <w:multiLevelType w:val="multilevel"/>
    <w:tmpl w:val="65C0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670C7"/>
    <w:multiLevelType w:val="multilevel"/>
    <w:tmpl w:val="87AC5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21D71"/>
    <w:multiLevelType w:val="multilevel"/>
    <w:tmpl w:val="3B2A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C6012"/>
    <w:multiLevelType w:val="multilevel"/>
    <w:tmpl w:val="D0C2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3429A1"/>
    <w:multiLevelType w:val="multilevel"/>
    <w:tmpl w:val="696E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615DF"/>
    <w:multiLevelType w:val="multilevel"/>
    <w:tmpl w:val="6FD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338096">
    <w:abstractNumId w:val="14"/>
  </w:num>
  <w:num w:numId="2" w16cid:durableId="1961182202">
    <w:abstractNumId w:val="6"/>
  </w:num>
  <w:num w:numId="3" w16cid:durableId="443035247">
    <w:abstractNumId w:val="16"/>
  </w:num>
  <w:num w:numId="4" w16cid:durableId="588924478">
    <w:abstractNumId w:val="10"/>
  </w:num>
  <w:num w:numId="5" w16cid:durableId="2038308331">
    <w:abstractNumId w:val="4"/>
  </w:num>
  <w:num w:numId="6" w16cid:durableId="1786345867">
    <w:abstractNumId w:val="18"/>
  </w:num>
  <w:num w:numId="7" w16cid:durableId="324090945">
    <w:abstractNumId w:val="19"/>
  </w:num>
  <w:num w:numId="8" w16cid:durableId="934559366">
    <w:abstractNumId w:val="11"/>
  </w:num>
  <w:num w:numId="9" w16cid:durableId="1781992971">
    <w:abstractNumId w:val="8"/>
  </w:num>
  <w:num w:numId="10" w16cid:durableId="2084372877">
    <w:abstractNumId w:val="13"/>
  </w:num>
  <w:num w:numId="11" w16cid:durableId="965621722">
    <w:abstractNumId w:val="3"/>
  </w:num>
  <w:num w:numId="12" w16cid:durableId="1762682718">
    <w:abstractNumId w:val="5"/>
  </w:num>
  <w:num w:numId="13" w16cid:durableId="1580217054">
    <w:abstractNumId w:val="9"/>
  </w:num>
  <w:num w:numId="14" w16cid:durableId="1033074577">
    <w:abstractNumId w:val="1"/>
  </w:num>
  <w:num w:numId="15" w16cid:durableId="946888367">
    <w:abstractNumId w:val="17"/>
  </w:num>
  <w:num w:numId="16" w16cid:durableId="519394260">
    <w:abstractNumId w:val="12"/>
  </w:num>
  <w:num w:numId="17" w16cid:durableId="765812703">
    <w:abstractNumId w:val="2"/>
  </w:num>
  <w:num w:numId="18" w16cid:durableId="997614473">
    <w:abstractNumId w:val="7"/>
  </w:num>
  <w:num w:numId="19" w16cid:durableId="1417050293">
    <w:abstractNumId w:val="15"/>
  </w:num>
  <w:num w:numId="20" w16cid:durableId="15626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EC"/>
    <w:rsid w:val="00141718"/>
    <w:rsid w:val="0071384C"/>
    <w:rsid w:val="0078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A764"/>
  <w15:chartTrackingRefBased/>
  <w15:docId w15:val="{ED4F3DE4-3BBC-8B40-97AD-B60FB715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DEC"/>
    <w:rPr>
      <w:sz w:val="22"/>
      <w:szCs w:val="22"/>
    </w:rPr>
  </w:style>
  <w:style w:type="paragraph" w:styleId="Heading1">
    <w:name w:val="heading 1"/>
    <w:basedOn w:val="Normal"/>
    <w:link w:val="Heading1Char"/>
    <w:uiPriority w:val="9"/>
    <w:qFormat/>
    <w:rsid w:val="00782DEC"/>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82DE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82DEC"/>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782DEC"/>
    <w:pPr>
      <w:spacing w:before="100" w:beforeAutospacing="1" w:after="100" w:afterAutospacing="1"/>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2DEC"/>
    <w:rPr>
      <w:color w:val="0563C1" w:themeColor="hyperlink"/>
      <w:u w:val="single"/>
    </w:rPr>
  </w:style>
  <w:style w:type="character" w:customStyle="1" w:styleId="Heading1Char">
    <w:name w:val="Heading 1 Char"/>
    <w:basedOn w:val="DefaultParagraphFont"/>
    <w:link w:val="Heading1"/>
    <w:uiPriority w:val="9"/>
    <w:rsid w:val="00782DE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82DE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82DEC"/>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782DEC"/>
    <w:rPr>
      <w:rFonts w:ascii="Times New Roman" w:eastAsia="Times New Roman" w:hAnsi="Times New Roman" w:cs="Times New Roman"/>
      <w:b/>
      <w:bCs/>
      <w:kern w:val="0"/>
      <w14:ligatures w14:val="none"/>
    </w:rPr>
  </w:style>
  <w:style w:type="paragraph" w:customStyle="1" w:styleId="icon">
    <w:name w:val="icon"/>
    <w:basedOn w:val="Normal"/>
    <w:rsid w:val="00782DEC"/>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menu-item">
    <w:name w:val="menu-item"/>
    <w:basedOn w:val="Normal"/>
    <w:rsid w:val="00782DEC"/>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highlight">
    <w:name w:val="highlight"/>
    <w:basedOn w:val="Normal"/>
    <w:rsid w:val="00782DEC"/>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nav-item">
    <w:name w:val="nav-item"/>
    <w:basedOn w:val="Normal"/>
    <w:rsid w:val="00782DE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782DEC"/>
  </w:style>
  <w:style w:type="paragraph" w:customStyle="1" w:styleId="breadcrumb-item">
    <w:name w:val="breadcrumb-item"/>
    <w:basedOn w:val="Normal"/>
    <w:rsid w:val="00782DEC"/>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782DE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782DEC"/>
  </w:style>
  <w:style w:type="character" w:customStyle="1" w:styleId="copy-reg">
    <w:name w:val="copy-reg"/>
    <w:basedOn w:val="DefaultParagraphFont"/>
    <w:rsid w:val="00782DEC"/>
  </w:style>
  <w:style w:type="paragraph" w:styleId="z-TopofForm">
    <w:name w:val="HTML Top of Form"/>
    <w:basedOn w:val="Normal"/>
    <w:next w:val="Normal"/>
    <w:link w:val="z-TopofFormChar"/>
    <w:hidden/>
    <w:uiPriority w:val="99"/>
    <w:semiHidden/>
    <w:unhideWhenUsed/>
    <w:rsid w:val="00782DEC"/>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82DEC"/>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82DEC"/>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82DEC"/>
    <w:rPr>
      <w:rFonts w:ascii="Arial" w:eastAsia="Times New Roman" w:hAnsi="Arial" w:cs="Arial"/>
      <w:vanish/>
      <w:kern w:val="0"/>
      <w:sz w:val="16"/>
      <w:szCs w:val="16"/>
      <w14:ligatures w14:val="none"/>
    </w:rPr>
  </w:style>
  <w:style w:type="character" w:customStyle="1" w:styleId="navbar-text">
    <w:name w:val="navbar-text"/>
    <w:basedOn w:val="DefaultParagraphFont"/>
    <w:rsid w:val="0078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7454">
      <w:bodyDiv w:val="1"/>
      <w:marLeft w:val="0"/>
      <w:marRight w:val="0"/>
      <w:marTop w:val="0"/>
      <w:marBottom w:val="0"/>
      <w:divBdr>
        <w:top w:val="none" w:sz="0" w:space="0" w:color="auto"/>
        <w:left w:val="none" w:sz="0" w:space="0" w:color="auto"/>
        <w:bottom w:val="none" w:sz="0" w:space="0" w:color="auto"/>
        <w:right w:val="none" w:sz="0" w:space="0" w:color="auto"/>
      </w:divBdr>
      <w:divsChild>
        <w:div w:id="1978291484">
          <w:marLeft w:val="0"/>
          <w:marRight w:val="0"/>
          <w:marTop w:val="0"/>
          <w:marBottom w:val="0"/>
          <w:divBdr>
            <w:top w:val="none" w:sz="0" w:space="0" w:color="auto"/>
            <w:left w:val="none" w:sz="0" w:space="0" w:color="auto"/>
            <w:bottom w:val="none" w:sz="0" w:space="0" w:color="auto"/>
            <w:right w:val="none" w:sz="0" w:space="0" w:color="auto"/>
          </w:divBdr>
          <w:divsChild>
            <w:div w:id="295725163">
              <w:marLeft w:val="0"/>
              <w:marRight w:val="0"/>
              <w:marTop w:val="0"/>
              <w:marBottom w:val="0"/>
              <w:divBdr>
                <w:top w:val="none" w:sz="0" w:space="0" w:color="auto"/>
                <w:left w:val="none" w:sz="0" w:space="0" w:color="auto"/>
                <w:bottom w:val="none" w:sz="0" w:space="0" w:color="auto"/>
                <w:right w:val="none" w:sz="0" w:space="0" w:color="auto"/>
              </w:divBdr>
            </w:div>
          </w:divsChild>
        </w:div>
        <w:div w:id="114296675">
          <w:marLeft w:val="0"/>
          <w:marRight w:val="0"/>
          <w:marTop w:val="0"/>
          <w:marBottom w:val="0"/>
          <w:divBdr>
            <w:top w:val="none" w:sz="0" w:space="0" w:color="auto"/>
            <w:left w:val="none" w:sz="0" w:space="0" w:color="auto"/>
            <w:bottom w:val="none" w:sz="0" w:space="0" w:color="auto"/>
            <w:right w:val="none" w:sz="0" w:space="0" w:color="auto"/>
          </w:divBdr>
          <w:divsChild>
            <w:div w:id="1952660377">
              <w:marLeft w:val="0"/>
              <w:marRight w:val="0"/>
              <w:marTop w:val="0"/>
              <w:marBottom w:val="0"/>
              <w:divBdr>
                <w:top w:val="none" w:sz="0" w:space="0" w:color="auto"/>
                <w:left w:val="none" w:sz="0" w:space="0" w:color="auto"/>
                <w:bottom w:val="none" w:sz="0" w:space="0" w:color="auto"/>
                <w:right w:val="none" w:sz="0" w:space="0" w:color="auto"/>
              </w:divBdr>
            </w:div>
          </w:divsChild>
        </w:div>
        <w:div w:id="1745571312">
          <w:marLeft w:val="0"/>
          <w:marRight w:val="0"/>
          <w:marTop w:val="0"/>
          <w:marBottom w:val="0"/>
          <w:divBdr>
            <w:top w:val="none" w:sz="0" w:space="0" w:color="auto"/>
            <w:left w:val="none" w:sz="0" w:space="0" w:color="auto"/>
            <w:bottom w:val="none" w:sz="0" w:space="0" w:color="auto"/>
            <w:right w:val="none" w:sz="0" w:space="0" w:color="auto"/>
          </w:divBdr>
          <w:divsChild>
            <w:div w:id="2114860584">
              <w:marLeft w:val="-300"/>
              <w:marRight w:val="-300"/>
              <w:marTop w:val="0"/>
              <w:marBottom w:val="0"/>
              <w:divBdr>
                <w:top w:val="none" w:sz="0" w:space="0" w:color="auto"/>
                <w:left w:val="none" w:sz="0" w:space="0" w:color="auto"/>
                <w:bottom w:val="none" w:sz="0" w:space="0" w:color="auto"/>
                <w:right w:val="none" w:sz="0" w:space="0" w:color="auto"/>
              </w:divBdr>
              <w:divsChild>
                <w:div w:id="789393768">
                  <w:marLeft w:val="0"/>
                  <w:marRight w:val="0"/>
                  <w:marTop w:val="0"/>
                  <w:marBottom w:val="0"/>
                  <w:divBdr>
                    <w:top w:val="none" w:sz="0" w:space="0" w:color="auto"/>
                    <w:left w:val="none" w:sz="0" w:space="0" w:color="auto"/>
                    <w:bottom w:val="none" w:sz="0" w:space="0" w:color="auto"/>
                    <w:right w:val="none" w:sz="0" w:space="0" w:color="auto"/>
                  </w:divBdr>
                  <w:divsChild>
                    <w:div w:id="246774363">
                      <w:marLeft w:val="-300"/>
                      <w:marRight w:val="-300"/>
                      <w:marTop w:val="0"/>
                      <w:marBottom w:val="0"/>
                      <w:divBdr>
                        <w:top w:val="none" w:sz="0" w:space="0" w:color="auto"/>
                        <w:left w:val="none" w:sz="0" w:space="0" w:color="auto"/>
                        <w:bottom w:val="none" w:sz="0" w:space="0" w:color="auto"/>
                        <w:right w:val="none" w:sz="0" w:space="0" w:color="auto"/>
                      </w:divBdr>
                      <w:divsChild>
                        <w:div w:id="1645502548">
                          <w:marLeft w:val="0"/>
                          <w:marRight w:val="0"/>
                          <w:marTop w:val="0"/>
                          <w:marBottom w:val="0"/>
                          <w:divBdr>
                            <w:top w:val="none" w:sz="0" w:space="0" w:color="auto"/>
                            <w:left w:val="none" w:sz="0" w:space="0" w:color="auto"/>
                            <w:bottom w:val="none" w:sz="0" w:space="0" w:color="auto"/>
                            <w:right w:val="none" w:sz="0" w:space="0" w:color="auto"/>
                          </w:divBdr>
                        </w:div>
                        <w:div w:id="1906061589">
                          <w:marLeft w:val="300"/>
                          <w:marRight w:val="0"/>
                          <w:marTop w:val="0"/>
                          <w:marBottom w:val="0"/>
                          <w:divBdr>
                            <w:top w:val="none" w:sz="0" w:space="0" w:color="auto"/>
                            <w:left w:val="none" w:sz="0" w:space="0" w:color="auto"/>
                            <w:bottom w:val="none" w:sz="0" w:space="0" w:color="auto"/>
                            <w:right w:val="none" w:sz="0" w:space="0" w:color="auto"/>
                          </w:divBdr>
                          <w:divsChild>
                            <w:div w:id="5596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73553">
              <w:marLeft w:val="-300"/>
              <w:marRight w:val="-300"/>
              <w:marTop w:val="0"/>
              <w:marBottom w:val="0"/>
              <w:divBdr>
                <w:top w:val="none" w:sz="0" w:space="0" w:color="auto"/>
                <w:left w:val="none" w:sz="0" w:space="0" w:color="auto"/>
                <w:bottom w:val="none" w:sz="0" w:space="0" w:color="auto"/>
                <w:right w:val="none" w:sz="0" w:space="0" w:color="auto"/>
              </w:divBdr>
              <w:divsChild>
                <w:div w:id="1801217360">
                  <w:marLeft w:val="0"/>
                  <w:marRight w:val="0"/>
                  <w:marTop w:val="0"/>
                  <w:marBottom w:val="0"/>
                  <w:divBdr>
                    <w:top w:val="none" w:sz="0" w:space="0" w:color="auto"/>
                    <w:left w:val="none" w:sz="0" w:space="0" w:color="auto"/>
                    <w:bottom w:val="none" w:sz="0" w:space="0" w:color="auto"/>
                    <w:right w:val="none" w:sz="0" w:space="0" w:color="auto"/>
                  </w:divBdr>
                  <w:divsChild>
                    <w:div w:id="561911252">
                      <w:marLeft w:val="0"/>
                      <w:marRight w:val="0"/>
                      <w:marTop w:val="0"/>
                      <w:marBottom w:val="420"/>
                      <w:divBdr>
                        <w:top w:val="none" w:sz="0" w:space="0" w:color="auto"/>
                        <w:left w:val="none" w:sz="0" w:space="0" w:color="auto"/>
                        <w:bottom w:val="none" w:sz="0" w:space="0" w:color="auto"/>
                        <w:right w:val="none" w:sz="0" w:space="0" w:color="auto"/>
                      </w:divBdr>
                      <w:divsChild>
                        <w:div w:id="1193613224">
                          <w:marLeft w:val="0"/>
                          <w:marRight w:val="0"/>
                          <w:marTop w:val="0"/>
                          <w:marBottom w:val="0"/>
                          <w:divBdr>
                            <w:top w:val="none" w:sz="0" w:space="0" w:color="auto"/>
                            <w:left w:val="none" w:sz="0" w:space="0" w:color="auto"/>
                            <w:bottom w:val="none" w:sz="0" w:space="0" w:color="auto"/>
                            <w:right w:val="none" w:sz="0" w:space="0" w:color="auto"/>
                          </w:divBdr>
                        </w:div>
                        <w:div w:id="1360812683">
                          <w:marLeft w:val="0"/>
                          <w:marRight w:val="0"/>
                          <w:marTop w:val="0"/>
                          <w:marBottom w:val="0"/>
                          <w:divBdr>
                            <w:top w:val="none" w:sz="0" w:space="0" w:color="auto"/>
                            <w:left w:val="none" w:sz="0" w:space="0" w:color="auto"/>
                            <w:bottom w:val="none" w:sz="0" w:space="0" w:color="auto"/>
                            <w:right w:val="none" w:sz="0" w:space="0" w:color="auto"/>
                          </w:divBdr>
                        </w:div>
                      </w:divsChild>
                    </w:div>
                    <w:div w:id="874192647">
                      <w:marLeft w:val="0"/>
                      <w:marRight w:val="0"/>
                      <w:marTop w:val="0"/>
                      <w:marBottom w:val="420"/>
                      <w:divBdr>
                        <w:top w:val="none" w:sz="0" w:space="0" w:color="auto"/>
                        <w:left w:val="none" w:sz="0" w:space="0" w:color="auto"/>
                        <w:bottom w:val="none" w:sz="0" w:space="0" w:color="auto"/>
                        <w:right w:val="none" w:sz="0" w:space="0" w:color="auto"/>
                      </w:divBdr>
                      <w:divsChild>
                        <w:div w:id="109204949">
                          <w:marLeft w:val="0"/>
                          <w:marRight w:val="0"/>
                          <w:marTop w:val="0"/>
                          <w:marBottom w:val="0"/>
                          <w:divBdr>
                            <w:top w:val="none" w:sz="0" w:space="0" w:color="auto"/>
                            <w:left w:val="none" w:sz="0" w:space="0" w:color="auto"/>
                            <w:bottom w:val="none" w:sz="0" w:space="0" w:color="auto"/>
                            <w:right w:val="none" w:sz="0" w:space="0" w:color="auto"/>
                          </w:divBdr>
                        </w:div>
                        <w:div w:id="2026590555">
                          <w:marLeft w:val="0"/>
                          <w:marRight w:val="0"/>
                          <w:marTop w:val="0"/>
                          <w:marBottom w:val="0"/>
                          <w:divBdr>
                            <w:top w:val="none" w:sz="0" w:space="0" w:color="auto"/>
                            <w:left w:val="none" w:sz="0" w:space="0" w:color="auto"/>
                            <w:bottom w:val="none" w:sz="0" w:space="0" w:color="auto"/>
                            <w:right w:val="none" w:sz="0" w:space="0" w:color="auto"/>
                          </w:divBdr>
                        </w:div>
                      </w:divsChild>
                    </w:div>
                    <w:div w:id="17515242">
                      <w:marLeft w:val="0"/>
                      <w:marRight w:val="0"/>
                      <w:marTop w:val="0"/>
                      <w:marBottom w:val="420"/>
                      <w:divBdr>
                        <w:top w:val="none" w:sz="0" w:space="0" w:color="auto"/>
                        <w:left w:val="none" w:sz="0" w:space="0" w:color="auto"/>
                        <w:bottom w:val="none" w:sz="0" w:space="0" w:color="auto"/>
                        <w:right w:val="none" w:sz="0" w:space="0" w:color="auto"/>
                      </w:divBdr>
                      <w:divsChild>
                        <w:div w:id="1619874060">
                          <w:marLeft w:val="0"/>
                          <w:marRight w:val="0"/>
                          <w:marTop w:val="0"/>
                          <w:marBottom w:val="0"/>
                          <w:divBdr>
                            <w:top w:val="none" w:sz="0" w:space="0" w:color="auto"/>
                            <w:left w:val="none" w:sz="0" w:space="0" w:color="auto"/>
                            <w:bottom w:val="none" w:sz="0" w:space="0" w:color="auto"/>
                            <w:right w:val="none" w:sz="0" w:space="0" w:color="auto"/>
                          </w:divBdr>
                        </w:div>
                        <w:div w:id="857816745">
                          <w:marLeft w:val="0"/>
                          <w:marRight w:val="0"/>
                          <w:marTop w:val="0"/>
                          <w:marBottom w:val="0"/>
                          <w:divBdr>
                            <w:top w:val="none" w:sz="0" w:space="0" w:color="auto"/>
                            <w:left w:val="none" w:sz="0" w:space="0" w:color="auto"/>
                            <w:bottom w:val="none" w:sz="0" w:space="0" w:color="auto"/>
                            <w:right w:val="none" w:sz="0" w:space="0" w:color="auto"/>
                          </w:divBdr>
                        </w:div>
                      </w:divsChild>
                    </w:div>
                    <w:div w:id="950743692">
                      <w:marLeft w:val="0"/>
                      <w:marRight w:val="0"/>
                      <w:marTop w:val="0"/>
                      <w:marBottom w:val="420"/>
                      <w:divBdr>
                        <w:top w:val="none" w:sz="0" w:space="0" w:color="auto"/>
                        <w:left w:val="none" w:sz="0" w:space="0" w:color="auto"/>
                        <w:bottom w:val="none" w:sz="0" w:space="0" w:color="auto"/>
                        <w:right w:val="none" w:sz="0" w:space="0" w:color="auto"/>
                      </w:divBdr>
                      <w:divsChild>
                        <w:div w:id="956565712">
                          <w:marLeft w:val="0"/>
                          <w:marRight w:val="0"/>
                          <w:marTop w:val="0"/>
                          <w:marBottom w:val="0"/>
                          <w:divBdr>
                            <w:top w:val="none" w:sz="0" w:space="0" w:color="auto"/>
                            <w:left w:val="none" w:sz="0" w:space="0" w:color="auto"/>
                            <w:bottom w:val="none" w:sz="0" w:space="0" w:color="auto"/>
                            <w:right w:val="none" w:sz="0" w:space="0" w:color="auto"/>
                          </w:divBdr>
                        </w:div>
                        <w:div w:id="281034654">
                          <w:marLeft w:val="0"/>
                          <w:marRight w:val="0"/>
                          <w:marTop w:val="0"/>
                          <w:marBottom w:val="0"/>
                          <w:divBdr>
                            <w:top w:val="none" w:sz="0" w:space="0" w:color="auto"/>
                            <w:left w:val="none" w:sz="0" w:space="0" w:color="auto"/>
                            <w:bottom w:val="none" w:sz="0" w:space="0" w:color="auto"/>
                            <w:right w:val="none" w:sz="0" w:space="0" w:color="auto"/>
                          </w:divBdr>
                        </w:div>
                      </w:divsChild>
                    </w:div>
                    <w:div w:id="1767382969">
                      <w:marLeft w:val="0"/>
                      <w:marRight w:val="0"/>
                      <w:marTop w:val="0"/>
                      <w:marBottom w:val="420"/>
                      <w:divBdr>
                        <w:top w:val="none" w:sz="0" w:space="0" w:color="auto"/>
                        <w:left w:val="none" w:sz="0" w:space="0" w:color="auto"/>
                        <w:bottom w:val="none" w:sz="0" w:space="0" w:color="auto"/>
                        <w:right w:val="none" w:sz="0" w:space="0" w:color="auto"/>
                      </w:divBdr>
                      <w:divsChild>
                        <w:div w:id="787889908">
                          <w:marLeft w:val="0"/>
                          <w:marRight w:val="0"/>
                          <w:marTop w:val="0"/>
                          <w:marBottom w:val="0"/>
                          <w:divBdr>
                            <w:top w:val="none" w:sz="0" w:space="0" w:color="auto"/>
                            <w:left w:val="none" w:sz="0" w:space="0" w:color="auto"/>
                            <w:bottom w:val="none" w:sz="0" w:space="0" w:color="auto"/>
                            <w:right w:val="none" w:sz="0" w:space="0" w:color="auto"/>
                          </w:divBdr>
                        </w:div>
                        <w:div w:id="77094141">
                          <w:marLeft w:val="0"/>
                          <w:marRight w:val="0"/>
                          <w:marTop w:val="0"/>
                          <w:marBottom w:val="0"/>
                          <w:divBdr>
                            <w:top w:val="none" w:sz="0" w:space="0" w:color="auto"/>
                            <w:left w:val="none" w:sz="0" w:space="0" w:color="auto"/>
                            <w:bottom w:val="none" w:sz="0" w:space="0" w:color="auto"/>
                            <w:right w:val="none" w:sz="0" w:space="0" w:color="auto"/>
                          </w:divBdr>
                        </w:div>
                      </w:divsChild>
                    </w:div>
                    <w:div w:id="412435983">
                      <w:marLeft w:val="0"/>
                      <w:marRight w:val="0"/>
                      <w:marTop w:val="0"/>
                      <w:marBottom w:val="420"/>
                      <w:divBdr>
                        <w:top w:val="none" w:sz="0" w:space="0" w:color="auto"/>
                        <w:left w:val="none" w:sz="0" w:space="0" w:color="auto"/>
                        <w:bottom w:val="none" w:sz="0" w:space="0" w:color="auto"/>
                        <w:right w:val="none" w:sz="0" w:space="0" w:color="auto"/>
                      </w:divBdr>
                      <w:divsChild>
                        <w:div w:id="250242034">
                          <w:marLeft w:val="0"/>
                          <w:marRight w:val="0"/>
                          <w:marTop w:val="0"/>
                          <w:marBottom w:val="0"/>
                          <w:divBdr>
                            <w:top w:val="none" w:sz="0" w:space="0" w:color="auto"/>
                            <w:left w:val="none" w:sz="0" w:space="0" w:color="auto"/>
                            <w:bottom w:val="none" w:sz="0" w:space="0" w:color="auto"/>
                            <w:right w:val="none" w:sz="0" w:space="0" w:color="auto"/>
                          </w:divBdr>
                        </w:div>
                        <w:div w:id="133644934">
                          <w:marLeft w:val="0"/>
                          <w:marRight w:val="0"/>
                          <w:marTop w:val="0"/>
                          <w:marBottom w:val="0"/>
                          <w:divBdr>
                            <w:top w:val="none" w:sz="0" w:space="0" w:color="auto"/>
                            <w:left w:val="none" w:sz="0" w:space="0" w:color="auto"/>
                            <w:bottom w:val="none" w:sz="0" w:space="0" w:color="auto"/>
                            <w:right w:val="none" w:sz="0" w:space="0" w:color="auto"/>
                          </w:divBdr>
                        </w:div>
                      </w:divsChild>
                    </w:div>
                    <w:div w:id="2108647904">
                      <w:marLeft w:val="0"/>
                      <w:marRight w:val="0"/>
                      <w:marTop w:val="0"/>
                      <w:marBottom w:val="420"/>
                      <w:divBdr>
                        <w:top w:val="none" w:sz="0" w:space="0" w:color="auto"/>
                        <w:left w:val="none" w:sz="0" w:space="0" w:color="auto"/>
                        <w:bottom w:val="none" w:sz="0" w:space="0" w:color="auto"/>
                        <w:right w:val="none" w:sz="0" w:space="0" w:color="auto"/>
                      </w:divBdr>
                      <w:divsChild>
                        <w:div w:id="1437024801">
                          <w:marLeft w:val="0"/>
                          <w:marRight w:val="0"/>
                          <w:marTop w:val="0"/>
                          <w:marBottom w:val="0"/>
                          <w:divBdr>
                            <w:top w:val="none" w:sz="0" w:space="0" w:color="auto"/>
                            <w:left w:val="none" w:sz="0" w:space="0" w:color="auto"/>
                            <w:bottom w:val="none" w:sz="0" w:space="0" w:color="auto"/>
                            <w:right w:val="none" w:sz="0" w:space="0" w:color="auto"/>
                          </w:divBdr>
                        </w:div>
                        <w:div w:id="1697735493">
                          <w:marLeft w:val="0"/>
                          <w:marRight w:val="0"/>
                          <w:marTop w:val="0"/>
                          <w:marBottom w:val="0"/>
                          <w:divBdr>
                            <w:top w:val="none" w:sz="0" w:space="0" w:color="auto"/>
                            <w:left w:val="none" w:sz="0" w:space="0" w:color="auto"/>
                            <w:bottom w:val="none" w:sz="0" w:space="0" w:color="auto"/>
                            <w:right w:val="none" w:sz="0" w:space="0" w:color="auto"/>
                          </w:divBdr>
                        </w:div>
                      </w:divsChild>
                    </w:div>
                    <w:div w:id="1095370792">
                      <w:marLeft w:val="0"/>
                      <w:marRight w:val="0"/>
                      <w:marTop w:val="0"/>
                      <w:marBottom w:val="420"/>
                      <w:divBdr>
                        <w:top w:val="none" w:sz="0" w:space="0" w:color="auto"/>
                        <w:left w:val="none" w:sz="0" w:space="0" w:color="auto"/>
                        <w:bottom w:val="none" w:sz="0" w:space="0" w:color="auto"/>
                        <w:right w:val="none" w:sz="0" w:space="0" w:color="auto"/>
                      </w:divBdr>
                      <w:divsChild>
                        <w:div w:id="1289899624">
                          <w:marLeft w:val="0"/>
                          <w:marRight w:val="0"/>
                          <w:marTop w:val="0"/>
                          <w:marBottom w:val="0"/>
                          <w:divBdr>
                            <w:top w:val="none" w:sz="0" w:space="0" w:color="auto"/>
                            <w:left w:val="none" w:sz="0" w:space="0" w:color="auto"/>
                            <w:bottom w:val="none" w:sz="0" w:space="0" w:color="auto"/>
                            <w:right w:val="none" w:sz="0" w:space="0" w:color="auto"/>
                          </w:divBdr>
                        </w:div>
                        <w:div w:id="14893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9700">
                  <w:marLeft w:val="1425"/>
                  <w:marRight w:val="0"/>
                  <w:marTop w:val="0"/>
                  <w:marBottom w:val="0"/>
                  <w:divBdr>
                    <w:top w:val="none" w:sz="0" w:space="0" w:color="auto"/>
                    <w:left w:val="none" w:sz="0" w:space="0" w:color="auto"/>
                    <w:bottom w:val="none" w:sz="0" w:space="0" w:color="auto"/>
                    <w:right w:val="none" w:sz="0" w:space="0" w:color="auto"/>
                  </w:divBdr>
                </w:div>
              </w:divsChild>
            </w:div>
            <w:div w:id="988099614">
              <w:marLeft w:val="-300"/>
              <w:marRight w:val="-300"/>
              <w:marTop w:val="0"/>
              <w:marBottom w:val="0"/>
              <w:divBdr>
                <w:top w:val="none" w:sz="0" w:space="0" w:color="auto"/>
                <w:left w:val="none" w:sz="0" w:space="0" w:color="auto"/>
                <w:bottom w:val="none" w:sz="0" w:space="0" w:color="auto"/>
                <w:right w:val="none" w:sz="0" w:space="0" w:color="auto"/>
              </w:divBdr>
              <w:divsChild>
                <w:div w:id="522062063">
                  <w:marLeft w:val="0"/>
                  <w:marRight w:val="0"/>
                  <w:marTop w:val="0"/>
                  <w:marBottom w:val="0"/>
                  <w:divBdr>
                    <w:top w:val="none" w:sz="0" w:space="0" w:color="auto"/>
                    <w:left w:val="none" w:sz="0" w:space="0" w:color="auto"/>
                    <w:bottom w:val="none" w:sz="0" w:space="0" w:color="auto"/>
                    <w:right w:val="none" w:sz="0" w:space="0" w:color="auto"/>
                  </w:divBdr>
                  <w:divsChild>
                    <w:div w:id="1601064259">
                      <w:marLeft w:val="-300"/>
                      <w:marRight w:val="-300"/>
                      <w:marTop w:val="0"/>
                      <w:marBottom w:val="0"/>
                      <w:divBdr>
                        <w:top w:val="none" w:sz="0" w:space="0" w:color="auto"/>
                        <w:left w:val="none" w:sz="0" w:space="0" w:color="auto"/>
                        <w:bottom w:val="none" w:sz="0" w:space="0" w:color="auto"/>
                        <w:right w:val="none" w:sz="0" w:space="0" w:color="auto"/>
                      </w:divBdr>
                      <w:divsChild>
                        <w:div w:id="1880045518">
                          <w:marLeft w:val="0"/>
                          <w:marRight w:val="0"/>
                          <w:marTop w:val="0"/>
                          <w:marBottom w:val="0"/>
                          <w:divBdr>
                            <w:top w:val="none" w:sz="0" w:space="0" w:color="auto"/>
                            <w:left w:val="none" w:sz="0" w:space="0" w:color="auto"/>
                            <w:bottom w:val="none" w:sz="0" w:space="0" w:color="auto"/>
                            <w:right w:val="none" w:sz="0" w:space="0" w:color="auto"/>
                          </w:divBdr>
                        </w:div>
                        <w:div w:id="1818303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71180">
          <w:marLeft w:val="0"/>
          <w:marRight w:val="0"/>
          <w:marTop w:val="0"/>
          <w:marBottom w:val="0"/>
          <w:divBdr>
            <w:top w:val="none" w:sz="0" w:space="0" w:color="auto"/>
            <w:left w:val="none" w:sz="0" w:space="0" w:color="auto"/>
            <w:bottom w:val="single" w:sz="6" w:space="0" w:color="313237"/>
            <w:right w:val="none" w:sz="0" w:space="0" w:color="auto"/>
          </w:divBdr>
          <w:divsChild>
            <w:div w:id="2021393139">
              <w:marLeft w:val="0"/>
              <w:marRight w:val="0"/>
              <w:marTop w:val="0"/>
              <w:marBottom w:val="0"/>
              <w:divBdr>
                <w:top w:val="none" w:sz="0" w:space="0" w:color="auto"/>
                <w:left w:val="none" w:sz="0" w:space="0" w:color="auto"/>
                <w:bottom w:val="none" w:sz="0" w:space="0" w:color="auto"/>
                <w:right w:val="none" w:sz="0" w:space="0" w:color="auto"/>
              </w:divBdr>
              <w:divsChild>
                <w:div w:id="9436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5895">
          <w:marLeft w:val="0"/>
          <w:marRight w:val="0"/>
          <w:marTop w:val="0"/>
          <w:marBottom w:val="0"/>
          <w:divBdr>
            <w:top w:val="none" w:sz="0" w:space="0" w:color="auto"/>
            <w:left w:val="none" w:sz="0" w:space="0" w:color="auto"/>
            <w:bottom w:val="none" w:sz="0" w:space="0" w:color="auto"/>
            <w:right w:val="none" w:sz="0" w:space="0" w:color="auto"/>
          </w:divBdr>
        </w:div>
        <w:div w:id="1872767774">
          <w:marLeft w:val="0"/>
          <w:marRight w:val="0"/>
          <w:marTop w:val="0"/>
          <w:marBottom w:val="0"/>
          <w:divBdr>
            <w:top w:val="none" w:sz="0" w:space="0" w:color="auto"/>
            <w:left w:val="none" w:sz="0" w:space="0" w:color="auto"/>
            <w:bottom w:val="none" w:sz="0" w:space="0" w:color="auto"/>
            <w:right w:val="none" w:sz="0" w:space="0" w:color="auto"/>
          </w:divBdr>
          <w:divsChild>
            <w:div w:id="6835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dens.si.edu/wp-content/uploads/2021/11/PollinationInvestigationJournal.pdf" TargetMode="External"/><Relationship Id="rId3" Type="http://schemas.openxmlformats.org/officeDocument/2006/relationships/settings" Target="settings.xml"/><Relationship Id="rId7" Type="http://schemas.openxmlformats.org/officeDocument/2006/relationships/hyperlink" Target="https://hgic.clemson.edu/lasagna-garde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ioline.osu.edu/factsheet/hyg-1132" TargetMode="External"/><Relationship Id="rId5" Type="http://schemas.openxmlformats.org/officeDocument/2006/relationships/hyperlink" Target="https://ohioline.osu.edu/topic/home-yard-and-gard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 Meg</dc:creator>
  <cp:keywords/>
  <dc:description/>
  <cp:lastModifiedBy>Biser, Meg</cp:lastModifiedBy>
  <cp:revision>1</cp:revision>
  <dcterms:created xsi:type="dcterms:W3CDTF">2023-06-19T23:35:00Z</dcterms:created>
  <dcterms:modified xsi:type="dcterms:W3CDTF">2023-06-19T23:39:00Z</dcterms:modified>
</cp:coreProperties>
</file>